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58" w:type="dxa"/>
        <w:tblInd w:w="-147" w:type="dxa"/>
        <w:tblLook w:val="04A0" w:firstRow="1" w:lastRow="0" w:firstColumn="1" w:lastColumn="0" w:noHBand="0" w:noVBand="1"/>
      </w:tblPr>
      <w:tblGrid>
        <w:gridCol w:w="6"/>
        <w:gridCol w:w="2974"/>
        <w:gridCol w:w="709"/>
        <w:gridCol w:w="1968"/>
        <w:gridCol w:w="3368"/>
        <w:gridCol w:w="3082"/>
        <w:gridCol w:w="1805"/>
        <w:gridCol w:w="1446"/>
      </w:tblGrid>
      <w:tr w:rsidR="001410FB" w:rsidRPr="004B2C53" w14:paraId="19848950" w14:textId="77777777" w:rsidTr="00C53AD2">
        <w:trPr>
          <w:trHeight w:val="261"/>
        </w:trPr>
        <w:tc>
          <w:tcPr>
            <w:tcW w:w="3689" w:type="dxa"/>
            <w:gridSpan w:val="3"/>
            <w:shd w:val="clear" w:color="auto" w:fill="2E74B5" w:themeFill="accent1" w:themeFillShade="BF"/>
          </w:tcPr>
          <w:p w14:paraId="44C2CAF2" w14:textId="1008D01B" w:rsidR="00F02244" w:rsidRPr="004B2C53" w:rsidRDefault="46BF4AB6" w:rsidP="7D56456E">
            <w:pPr>
              <w:rPr>
                <w:rFonts w:ascii="OpenDyslexic" w:hAnsi="OpenDyslexic"/>
                <w:b/>
                <w:bCs/>
                <w:color w:val="FFFFFF" w:themeColor="background1"/>
                <w:sz w:val="16"/>
                <w:szCs w:val="16"/>
              </w:rPr>
            </w:pPr>
            <w:r w:rsidRPr="004B2C53">
              <w:rPr>
                <w:rFonts w:ascii="OpenDyslexic" w:hAnsi="OpenDyslexic"/>
                <w:b/>
                <w:bCs/>
                <w:color w:val="FFFFFF" w:themeColor="background1"/>
                <w:sz w:val="16"/>
                <w:szCs w:val="16"/>
              </w:rPr>
              <w:t>St Joseph’s Catholic</w:t>
            </w:r>
            <w:r w:rsidR="00F02244" w:rsidRPr="004B2C53">
              <w:rPr>
                <w:rFonts w:ascii="OpenDyslexic" w:hAnsi="OpenDyslexic"/>
                <w:b/>
                <w:bCs/>
                <w:color w:val="FFFFFF" w:themeColor="background1"/>
                <w:sz w:val="16"/>
                <w:szCs w:val="16"/>
              </w:rPr>
              <w:t xml:space="preserve"> Primary School</w:t>
            </w:r>
          </w:p>
        </w:tc>
        <w:tc>
          <w:tcPr>
            <w:tcW w:w="10223" w:type="dxa"/>
            <w:gridSpan w:val="4"/>
            <w:shd w:val="clear" w:color="auto" w:fill="4472C4" w:themeFill="accent5"/>
          </w:tcPr>
          <w:p w14:paraId="7FF076E8" w14:textId="77777777" w:rsidR="00F02244" w:rsidRPr="004B2C53" w:rsidRDefault="00F02244" w:rsidP="00F02244">
            <w:pPr>
              <w:rPr>
                <w:rFonts w:ascii="OpenDyslexic" w:hAnsi="OpenDyslexic" w:cstheme="minorHAnsi"/>
                <w:b/>
                <w:color w:val="FFFFFF" w:themeColor="background1"/>
                <w:sz w:val="16"/>
                <w:szCs w:val="16"/>
              </w:rPr>
            </w:pPr>
            <w:r w:rsidRPr="004B2C53">
              <w:rPr>
                <w:rFonts w:ascii="OpenDyslexic" w:hAnsi="OpenDyslexic" w:cstheme="minorHAnsi"/>
                <w:b/>
                <w:color w:val="FFFFFF" w:themeColor="background1"/>
                <w:sz w:val="16"/>
                <w:szCs w:val="16"/>
              </w:rPr>
              <w:t>Knowledge Organiser</w:t>
            </w:r>
          </w:p>
        </w:tc>
        <w:tc>
          <w:tcPr>
            <w:tcW w:w="1446" w:type="dxa"/>
            <w:vMerge w:val="restart"/>
          </w:tcPr>
          <w:p w14:paraId="470EB00C" w14:textId="2FA41E0A" w:rsidR="00F02244" w:rsidRPr="004B2C53" w:rsidRDefault="0F2D4B90" w:rsidP="7D56456E">
            <w:pPr>
              <w:jc w:val="center"/>
              <w:rPr>
                <w:rFonts w:ascii="OpenDyslexic" w:hAnsi="OpenDyslexic"/>
                <w:sz w:val="16"/>
                <w:szCs w:val="16"/>
              </w:rPr>
            </w:pPr>
            <w:r w:rsidRPr="004B2C53">
              <w:rPr>
                <w:rFonts w:ascii="OpenDyslexic" w:hAnsi="OpenDyslexic"/>
                <w:noProof/>
                <w:sz w:val="16"/>
                <w:szCs w:val="16"/>
              </w:rPr>
              <w:drawing>
                <wp:inline distT="0" distB="0" distL="0" distR="0" wp14:anchorId="147E6F45" wp14:editId="499B089A">
                  <wp:extent cx="781050" cy="781050"/>
                  <wp:effectExtent l="0" t="0" r="0" b="0"/>
                  <wp:docPr id="53981796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9817964" name="Picture 539817964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10FB" w:rsidRPr="004B2C53" w14:paraId="405D8250" w14:textId="77777777" w:rsidTr="00C53AD2">
        <w:trPr>
          <w:trHeight w:val="867"/>
        </w:trPr>
        <w:tc>
          <w:tcPr>
            <w:tcW w:w="3689" w:type="dxa"/>
            <w:gridSpan w:val="3"/>
            <w:shd w:val="clear" w:color="auto" w:fill="FFE599" w:themeFill="accent4" w:themeFillTint="66"/>
          </w:tcPr>
          <w:p w14:paraId="2918904F" w14:textId="4CDECEAC" w:rsidR="00F84B9F" w:rsidRPr="00C53AD2" w:rsidRDefault="00F84B9F" w:rsidP="008650BD">
            <w:pPr>
              <w:rPr>
                <w:rFonts w:ascii="OpenDyslexic" w:hAnsi="OpenDyslexic" w:cstheme="minorHAnsi"/>
                <w:sz w:val="28"/>
                <w:szCs w:val="28"/>
              </w:rPr>
            </w:pPr>
            <w:r w:rsidRPr="00C53AD2">
              <w:rPr>
                <w:rFonts w:ascii="OpenDyslexic" w:hAnsi="OpenDyslexic" w:cstheme="minorHAnsi"/>
                <w:sz w:val="28"/>
                <w:szCs w:val="28"/>
              </w:rPr>
              <w:t xml:space="preserve">Foundation in Art   </w:t>
            </w:r>
          </w:p>
          <w:p w14:paraId="0C948A72" w14:textId="05429246" w:rsidR="00267092" w:rsidRPr="00C53AD2" w:rsidRDefault="00D87535" w:rsidP="008650BD">
            <w:pPr>
              <w:rPr>
                <w:rFonts w:ascii="OpenDyslexic" w:hAnsi="OpenDyslexic" w:cstheme="minorHAnsi"/>
                <w:sz w:val="28"/>
                <w:szCs w:val="28"/>
              </w:rPr>
            </w:pPr>
            <w:r w:rsidRPr="00C53AD2">
              <w:rPr>
                <w:rFonts w:ascii="OpenDyslexic" w:hAnsi="OpenDyslexic" w:cstheme="minorHAnsi"/>
                <w:sz w:val="28"/>
                <w:szCs w:val="28"/>
              </w:rPr>
              <w:t xml:space="preserve">Year </w:t>
            </w:r>
            <w:r w:rsidR="001410FB" w:rsidRPr="00C53AD2">
              <w:rPr>
                <w:rFonts w:ascii="OpenDyslexic" w:hAnsi="OpenDyslexic" w:cstheme="minorHAnsi"/>
                <w:sz w:val="28"/>
                <w:szCs w:val="28"/>
              </w:rPr>
              <w:t>6</w:t>
            </w:r>
          </w:p>
        </w:tc>
        <w:tc>
          <w:tcPr>
            <w:tcW w:w="10223" w:type="dxa"/>
            <w:gridSpan w:val="4"/>
            <w:shd w:val="clear" w:color="auto" w:fill="FFE599" w:themeFill="accent4" w:themeFillTint="66"/>
          </w:tcPr>
          <w:p w14:paraId="796903AB" w14:textId="77777777" w:rsidR="005764FF" w:rsidRPr="00C53AD2" w:rsidRDefault="001410FB" w:rsidP="00A10831">
            <w:pPr>
              <w:rPr>
                <w:rFonts w:ascii="OpenDyslexic" w:hAnsi="OpenDyslexic"/>
                <w:sz w:val="28"/>
                <w:szCs w:val="28"/>
              </w:rPr>
            </w:pPr>
            <w:r w:rsidRPr="00C53AD2">
              <w:rPr>
                <w:rFonts w:ascii="OpenDyslexic" w:hAnsi="OpenDyslexic"/>
                <w:sz w:val="28"/>
                <w:szCs w:val="28"/>
              </w:rPr>
              <w:t xml:space="preserve">Autumn </w:t>
            </w:r>
          </w:p>
          <w:p w14:paraId="63DF1FB8" w14:textId="6224EF64" w:rsidR="001410FB" w:rsidRPr="00C53AD2" w:rsidRDefault="001410FB" w:rsidP="00A10831">
            <w:pPr>
              <w:rPr>
                <w:rFonts w:ascii="OpenDyslexic" w:hAnsi="OpenDyslexic"/>
                <w:sz w:val="28"/>
                <w:szCs w:val="28"/>
              </w:rPr>
            </w:pPr>
            <w:r w:rsidRPr="00C53AD2">
              <w:rPr>
                <w:rFonts w:ascii="OpenDyslexic" w:hAnsi="OpenDyslexic"/>
                <w:sz w:val="28"/>
                <w:szCs w:val="28"/>
              </w:rPr>
              <w:t xml:space="preserve">Drawing: Expressing ideas </w:t>
            </w:r>
          </w:p>
        </w:tc>
        <w:tc>
          <w:tcPr>
            <w:tcW w:w="1446" w:type="dxa"/>
            <w:vMerge/>
          </w:tcPr>
          <w:p w14:paraId="01D0BFDF" w14:textId="77777777" w:rsidR="00F02244" w:rsidRPr="004B2C53" w:rsidRDefault="00F02244" w:rsidP="00F02244">
            <w:pPr>
              <w:rPr>
                <w:rFonts w:ascii="OpenDyslexic" w:hAnsi="OpenDyslexic" w:cstheme="minorHAnsi"/>
                <w:sz w:val="16"/>
                <w:szCs w:val="16"/>
              </w:rPr>
            </w:pPr>
          </w:p>
        </w:tc>
      </w:tr>
      <w:tr w:rsidR="001410FB" w:rsidRPr="004B2C53" w14:paraId="5CA493EC" w14:textId="77777777" w:rsidTr="00C53AD2">
        <w:trPr>
          <w:trHeight w:val="1634"/>
        </w:trPr>
        <w:tc>
          <w:tcPr>
            <w:tcW w:w="2980" w:type="dxa"/>
            <w:gridSpan w:val="2"/>
          </w:tcPr>
          <w:p w14:paraId="5E5D08A9" w14:textId="7EBDA384" w:rsidR="00D72542" w:rsidRPr="005764FF" w:rsidRDefault="00D72542" w:rsidP="0043766D">
            <w:pPr>
              <w:jc w:val="center"/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</w:pPr>
            <w:r w:rsidRPr="005764FF"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  <w:t>Lesson 1</w:t>
            </w:r>
          </w:p>
          <w:p w14:paraId="4DD0C9F3" w14:textId="77777777" w:rsidR="001410FB" w:rsidRDefault="001410FB" w:rsidP="001410FB">
            <w:pPr>
              <w:spacing w:line="276" w:lineRule="auto"/>
              <w:jc w:val="center"/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</w:pPr>
            <w:r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  <w:t>What is street art?</w:t>
            </w:r>
          </w:p>
          <w:p w14:paraId="322224D2" w14:textId="1D1DB206" w:rsidR="005764FF" w:rsidRPr="00FA371E" w:rsidRDefault="001410FB" w:rsidP="001410FB">
            <w:pPr>
              <w:spacing w:line="276" w:lineRule="auto"/>
              <w:jc w:val="center"/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</w:pPr>
            <w:r>
              <w:rPr>
                <w:rFonts w:ascii="OpenDyslexic" w:hAnsi="OpenDyslexic" w:cstheme="minorHAnsi"/>
                <w:bCs/>
                <w:sz w:val="16"/>
                <w:szCs w:val="16"/>
              </w:rPr>
              <w:t xml:space="preserve">To explore how street artists use art to convey messages and provoke thought </w:t>
            </w:r>
            <w:r w:rsidR="0042333C">
              <w:rPr>
                <w:rFonts w:ascii="OpenDyslexic" w:hAnsi="OpenDyslexic" w:cstheme="minorHAnsi"/>
                <w:bCs/>
                <w:sz w:val="16"/>
                <w:szCs w:val="16"/>
              </w:rPr>
              <w:t xml:space="preserve"> </w:t>
            </w:r>
            <w:r w:rsidR="00FA371E">
              <w:rPr>
                <w:rFonts w:ascii="OpenDyslexic" w:hAnsi="OpenDyslexic" w:cstheme="minorHAnsi"/>
                <w:bCs/>
                <w:sz w:val="16"/>
                <w:szCs w:val="16"/>
              </w:rPr>
              <w:t xml:space="preserve"> </w:t>
            </w:r>
            <w:r w:rsidR="00667780" w:rsidRPr="00667780">
              <w:rPr>
                <w:rFonts w:ascii="OpenDyslexic" w:hAnsi="OpenDyslexic" w:cstheme="minorHAnsi"/>
                <w:bCs/>
                <w:sz w:val="16"/>
                <w:szCs w:val="16"/>
              </w:rPr>
              <w:t xml:space="preserve"> </w:t>
            </w:r>
            <w:r w:rsidR="005764FF" w:rsidRPr="00667780">
              <w:rPr>
                <w:rFonts w:ascii="OpenDyslexic" w:hAnsi="OpenDyslexic" w:cstheme="minorHAnsi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677" w:type="dxa"/>
            <w:gridSpan w:val="2"/>
          </w:tcPr>
          <w:p w14:paraId="62EB5591" w14:textId="77777777" w:rsidR="00D72542" w:rsidRPr="005764FF" w:rsidRDefault="00D72542" w:rsidP="00E571E9">
            <w:pPr>
              <w:jc w:val="center"/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</w:pPr>
            <w:r w:rsidRPr="005764FF"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  <w:t>Lesson 2</w:t>
            </w:r>
          </w:p>
          <w:p w14:paraId="4A720E2C" w14:textId="77777777" w:rsidR="001410FB" w:rsidRDefault="001410FB" w:rsidP="00A10831">
            <w:pPr>
              <w:spacing w:line="276" w:lineRule="auto"/>
              <w:jc w:val="center"/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</w:pPr>
            <w:r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  <w:t>How do artists use one point perspective?</w:t>
            </w:r>
          </w:p>
          <w:p w14:paraId="793E8E3D" w14:textId="08853BF9" w:rsidR="00667780" w:rsidRPr="004B2C53" w:rsidRDefault="001410FB" w:rsidP="00A10831">
            <w:pPr>
              <w:spacing w:line="276" w:lineRule="auto"/>
              <w:jc w:val="center"/>
              <w:rPr>
                <w:rFonts w:ascii="OpenDyslexic" w:hAnsi="OpenDyslexic" w:cstheme="minorHAnsi"/>
                <w:sz w:val="16"/>
                <w:szCs w:val="16"/>
              </w:rPr>
            </w:pPr>
            <w:r>
              <w:rPr>
                <w:rFonts w:ascii="OpenDyslexic" w:hAnsi="OpenDyslexic" w:cstheme="minorHAnsi"/>
                <w:sz w:val="16"/>
                <w:szCs w:val="16"/>
              </w:rPr>
              <w:t xml:space="preserve">To understand and apply one point perspective in a drawing inspired by street art </w:t>
            </w:r>
            <w:r w:rsidR="0042333C">
              <w:rPr>
                <w:rFonts w:ascii="OpenDyslexic" w:hAnsi="OpenDyslexic" w:cstheme="minorHAnsi"/>
                <w:sz w:val="16"/>
                <w:szCs w:val="16"/>
              </w:rPr>
              <w:t xml:space="preserve"> </w:t>
            </w:r>
            <w:r w:rsidR="00FA371E">
              <w:rPr>
                <w:rFonts w:ascii="OpenDyslexic" w:hAnsi="OpenDyslexic" w:cstheme="minorHAnsi"/>
                <w:sz w:val="16"/>
                <w:szCs w:val="16"/>
              </w:rPr>
              <w:t xml:space="preserve"> </w:t>
            </w:r>
            <w:r w:rsidR="00667780">
              <w:rPr>
                <w:rFonts w:ascii="OpenDyslexic" w:hAnsi="OpenDyslexic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3368" w:type="dxa"/>
          </w:tcPr>
          <w:p w14:paraId="6FE3AFF2" w14:textId="77777777" w:rsidR="00D72542" w:rsidRPr="005764FF" w:rsidRDefault="00D72542" w:rsidP="00E571E9">
            <w:pPr>
              <w:jc w:val="center"/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</w:pPr>
            <w:r w:rsidRPr="005764FF"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  <w:t>Lesson 3</w:t>
            </w:r>
          </w:p>
          <w:p w14:paraId="75736A07" w14:textId="77777777" w:rsidR="001410FB" w:rsidRDefault="001410FB" w:rsidP="00654C5C">
            <w:pPr>
              <w:spacing w:line="276" w:lineRule="auto"/>
              <w:jc w:val="center"/>
              <w:rPr>
                <w:rFonts w:ascii="OpenDyslexic" w:hAnsi="OpenDyslexic" w:cstheme="minorHAnsi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OpenDyslexic" w:hAnsi="OpenDyslexic" w:cstheme="minorHAnsi"/>
                <w:b/>
                <w:bCs/>
                <w:sz w:val="16"/>
                <w:szCs w:val="16"/>
                <w:u w:val="single"/>
              </w:rPr>
              <w:t>Scaling up</w:t>
            </w:r>
          </w:p>
          <w:p w14:paraId="0CE1C570" w14:textId="483F6C7E" w:rsidR="00667780" w:rsidRPr="004B2C53" w:rsidRDefault="001410FB" w:rsidP="00654C5C">
            <w:pPr>
              <w:spacing w:line="276" w:lineRule="auto"/>
              <w:jc w:val="center"/>
              <w:rPr>
                <w:rFonts w:ascii="OpenDyslexic" w:hAnsi="OpenDyslexic" w:cstheme="minorHAnsi"/>
                <w:sz w:val="16"/>
                <w:szCs w:val="16"/>
              </w:rPr>
            </w:pPr>
            <w:r>
              <w:rPr>
                <w:rFonts w:ascii="OpenDyslexic" w:hAnsi="OpenDyslexic" w:cstheme="minorHAnsi"/>
                <w:sz w:val="16"/>
                <w:szCs w:val="16"/>
              </w:rPr>
              <w:t xml:space="preserve">To understand and use scale and proportion effectively in drawings </w:t>
            </w:r>
            <w:r w:rsidR="0042333C">
              <w:rPr>
                <w:rFonts w:ascii="OpenDyslexic" w:hAnsi="OpenDyslexic" w:cstheme="minorHAnsi"/>
                <w:sz w:val="16"/>
                <w:szCs w:val="16"/>
              </w:rPr>
              <w:t xml:space="preserve"> </w:t>
            </w:r>
            <w:r w:rsidR="00FA371E">
              <w:rPr>
                <w:rFonts w:ascii="OpenDyslexic" w:hAnsi="OpenDyslexic" w:cstheme="minorHAnsi"/>
                <w:sz w:val="16"/>
                <w:szCs w:val="16"/>
              </w:rPr>
              <w:t xml:space="preserve"> </w:t>
            </w:r>
            <w:r w:rsidR="00667780">
              <w:rPr>
                <w:rFonts w:ascii="OpenDyslexic" w:hAnsi="OpenDyslexic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3082" w:type="dxa"/>
          </w:tcPr>
          <w:p w14:paraId="4C600A2A" w14:textId="77777777" w:rsidR="00D72542" w:rsidRPr="005764FF" w:rsidRDefault="00D72542" w:rsidP="0043766D">
            <w:pPr>
              <w:jc w:val="center"/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</w:pPr>
            <w:r w:rsidRPr="005764FF"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  <w:t>Lesson 4</w:t>
            </w:r>
          </w:p>
          <w:p w14:paraId="3589C9E0" w14:textId="77777777" w:rsidR="001410FB" w:rsidRDefault="001410FB" w:rsidP="00654C5C">
            <w:pPr>
              <w:spacing w:line="276" w:lineRule="auto"/>
              <w:jc w:val="center"/>
              <w:rPr>
                <w:rFonts w:ascii="OpenDyslexic" w:hAnsi="OpenDyslexic" w:cstheme="minorHAnsi"/>
                <w:sz w:val="16"/>
                <w:szCs w:val="16"/>
                <w:u w:val="single"/>
              </w:rPr>
            </w:pPr>
            <w:r>
              <w:rPr>
                <w:rFonts w:ascii="OpenDyslexic" w:hAnsi="OpenDyslexic" w:cstheme="minorHAnsi"/>
                <w:sz w:val="16"/>
                <w:szCs w:val="16"/>
                <w:u w:val="single"/>
              </w:rPr>
              <w:t>Planning street art</w:t>
            </w:r>
          </w:p>
          <w:p w14:paraId="1B72DB1B" w14:textId="23243016" w:rsidR="00667780" w:rsidRPr="00667780" w:rsidRDefault="001410FB" w:rsidP="00654C5C">
            <w:pPr>
              <w:spacing w:line="276" w:lineRule="auto"/>
              <w:jc w:val="center"/>
              <w:rPr>
                <w:rFonts w:ascii="OpenDyslexic" w:hAnsi="OpenDyslexic" w:cstheme="minorHAnsi"/>
                <w:sz w:val="16"/>
                <w:szCs w:val="16"/>
              </w:rPr>
            </w:pPr>
            <w:r>
              <w:rPr>
                <w:rFonts w:ascii="OpenDyslexic" w:hAnsi="OpenDyslexic" w:cstheme="minorHAnsi"/>
                <w:sz w:val="16"/>
                <w:szCs w:val="16"/>
              </w:rPr>
              <w:t xml:space="preserve">To design a street-art-inspired piece using a brief </w:t>
            </w:r>
            <w:r w:rsidR="00FA371E">
              <w:rPr>
                <w:rFonts w:ascii="OpenDyslexic" w:hAnsi="OpenDyslexic" w:cstheme="minorHAnsi"/>
                <w:sz w:val="16"/>
                <w:szCs w:val="16"/>
              </w:rPr>
              <w:t xml:space="preserve"> </w:t>
            </w:r>
            <w:r w:rsidR="00667780">
              <w:rPr>
                <w:rFonts w:ascii="OpenDyslexic" w:hAnsi="OpenDyslexic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3251" w:type="dxa"/>
            <w:gridSpan w:val="2"/>
          </w:tcPr>
          <w:p w14:paraId="6894B8E6" w14:textId="77777777" w:rsidR="00D72542" w:rsidRPr="005764FF" w:rsidRDefault="00D72542" w:rsidP="00D72542">
            <w:pPr>
              <w:jc w:val="center"/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</w:pPr>
            <w:r w:rsidRPr="005764FF"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  <w:t>Lesson 5</w:t>
            </w:r>
          </w:p>
          <w:p w14:paraId="72F7AE58" w14:textId="77777777" w:rsidR="001410FB" w:rsidRDefault="001410FB" w:rsidP="006D1804">
            <w:pPr>
              <w:jc w:val="center"/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</w:pPr>
            <w:r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  <w:t>Making a street-art-inspired piece</w:t>
            </w:r>
          </w:p>
          <w:p w14:paraId="566E32ED" w14:textId="716EA2F9" w:rsidR="005764FF" w:rsidRPr="00667780" w:rsidRDefault="001410FB" w:rsidP="006D1804">
            <w:pPr>
              <w:jc w:val="center"/>
              <w:rPr>
                <w:rFonts w:ascii="OpenDyslexic" w:hAnsi="OpenDyslexic" w:cstheme="minorHAnsi"/>
                <w:bCs/>
                <w:sz w:val="16"/>
                <w:szCs w:val="16"/>
              </w:rPr>
            </w:pPr>
            <w:r>
              <w:rPr>
                <w:rFonts w:ascii="OpenDyslexic" w:hAnsi="OpenDyslexic" w:cstheme="minorHAnsi"/>
                <w:bCs/>
                <w:sz w:val="16"/>
                <w:szCs w:val="16"/>
              </w:rPr>
              <w:t xml:space="preserve">To create a street-art-inspired piece that conveys a message using perspective, scale and proportion </w:t>
            </w:r>
            <w:r>
              <w:rPr>
                <w:rFonts w:ascii="OpenDyslexic" w:hAnsi="OpenDyslexic" w:cstheme="minorHAnsi"/>
                <w:b/>
                <w:sz w:val="16"/>
                <w:szCs w:val="16"/>
                <w:u w:val="single"/>
              </w:rPr>
              <w:t xml:space="preserve"> </w:t>
            </w:r>
            <w:r w:rsidR="0042333C">
              <w:rPr>
                <w:rFonts w:ascii="OpenDyslexic" w:hAnsi="OpenDyslexic" w:cstheme="minorHAnsi"/>
                <w:bCs/>
                <w:sz w:val="16"/>
                <w:szCs w:val="16"/>
              </w:rPr>
              <w:t xml:space="preserve"> </w:t>
            </w:r>
            <w:r w:rsidR="00FA371E">
              <w:rPr>
                <w:rFonts w:ascii="OpenDyslexic" w:hAnsi="OpenDyslexic" w:cstheme="minorHAnsi"/>
                <w:bCs/>
                <w:sz w:val="16"/>
                <w:szCs w:val="16"/>
              </w:rPr>
              <w:t xml:space="preserve"> </w:t>
            </w:r>
            <w:r w:rsidR="005764FF" w:rsidRPr="00667780">
              <w:rPr>
                <w:rFonts w:ascii="OpenDyslexic" w:hAnsi="OpenDyslexic" w:cstheme="minorHAnsi"/>
                <w:bCs/>
                <w:sz w:val="16"/>
                <w:szCs w:val="16"/>
              </w:rPr>
              <w:t xml:space="preserve"> </w:t>
            </w:r>
          </w:p>
        </w:tc>
      </w:tr>
      <w:tr w:rsidR="0042333C" w:rsidRPr="004B2C53" w14:paraId="122155F7" w14:textId="77777777" w:rsidTr="005764FF">
        <w:trPr>
          <w:gridBefore w:val="1"/>
          <w:wBefore w:w="6" w:type="dxa"/>
          <w:trHeight w:val="7171"/>
        </w:trPr>
        <w:tc>
          <w:tcPr>
            <w:tcW w:w="15352" w:type="dxa"/>
            <w:gridSpan w:val="7"/>
            <w:shd w:val="clear" w:color="auto" w:fill="2E74B5" w:themeFill="accent1" w:themeFillShade="BF"/>
          </w:tcPr>
          <w:p w14:paraId="7F6C2B49" w14:textId="07B2037E" w:rsidR="005764FF" w:rsidRDefault="001410FB" w:rsidP="001A657A">
            <w:pPr>
              <w:rPr>
                <w:rFonts w:ascii="OpenDyslexic" w:hAnsi="OpenDyslexic"/>
                <w:sz w:val="16"/>
                <w:szCs w:val="16"/>
              </w:rPr>
            </w:pPr>
            <w:r w:rsidRPr="001410FB">
              <w:rPr>
                <w:rFonts w:ascii="OpenDyslexic" w:hAnsi="OpenDyslexic"/>
                <w:noProof/>
                <w:sz w:val="16"/>
                <w:szCs w:val="16"/>
              </w:rPr>
              <w:drawing>
                <wp:anchor distT="0" distB="0" distL="114300" distR="114300" simplePos="0" relativeHeight="251652608" behindDoc="1" locked="0" layoutInCell="1" allowOverlap="1" wp14:anchorId="46A8032C" wp14:editId="3DDC0D3C">
                  <wp:simplePos x="0" y="0"/>
                  <wp:positionH relativeFrom="column">
                    <wp:posOffset>1606696</wp:posOffset>
                  </wp:positionH>
                  <wp:positionV relativeFrom="paragraph">
                    <wp:posOffset>182245</wp:posOffset>
                  </wp:positionV>
                  <wp:extent cx="6799384" cy="4160927"/>
                  <wp:effectExtent l="0" t="0" r="1905" b="0"/>
                  <wp:wrapTight wrapText="bothSides">
                    <wp:wrapPolygon edited="0">
                      <wp:start x="0" y="0"/>
                      <wp:lineTo x="0" y="21462"/>
                      <wp:lineTo x="21546" y="21462"/>
                      <wp:lineTo x="2154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9384" cy="4160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98BC56A" w14:textId="274E7382" w:rsidR="005764FF" w:rsidRPr="004B2C53" w:rsidRDefault="005764FF" w:rsidP="00667780">
            <w:pPr>
              <w:rPr>
                <w:rFonts w:ascii="OpenDyslexic" w:hAnsi="OpenDyslexic"/>
                <w:sz w:val="16"/>
                <w:szCs w:val="16"/>
              </w:rPr>
            </w:pPr>
          </w:p>
        </w:tc>
      </w:tr>
    </w:tbl>
    <w:p w14:paraId="619998B0" w14:textId="3C4E72D5" w:rsidR="006647DA" w:rsidRPr="006647DA" w:rsidRDefault="006647DA" w:rsidP="006647DA">
      <w:pPr>
        <w:tabs>
          <w:tab w:val="left" w:pos="4125"/>
        </w:tabs>
      </w:pPr>
    </w:p>
    <w:sectPr w:rsidR="006647DA" w:rsidRPr="006647DA" w:rsidSect="0007116C">
      <w:pgSz w:w="16838" w:h="11906" w:orient="landscape"/>
      <w:pgMar w:top="284" w:right="822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Dyslexic">
    <w:panose1 w:val="00000500000000000000"/>
    <w:charset w:val="00"/>
    <w:family w:val="modern"/>
    <w:notTrueType/>
    <w:pitch w:val="variable"/>
    <w:sig w:usb0="20000007" w:usb1="00000000" w:usb2="00000000" w:usb3="00000000" w:csb0="000001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C681D"/>
    <w:multiLevelType w:val="hybridMultilevel"/>
    <w:tmpl w:val="F42CC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42D8E"/>
    <w:multiLevelType w:val="hybridMultilevel"/>
    <w:tmpl w:val="BA26B7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C146F8"/>
    <w:multiLevelType w:val="hybridMultilevel"/>
    <w:tmpl w:val="9454C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F17304"/>
    <w:multiLevelType w:val="hybridMultilevel"/>
    <w:tmpl w:val="56DCB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C870ED"/>
    <w:multiLevelType w:val="hybridMultilevel"/>
    <w:tmpl w:val="E80A7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620B53"/>
    <w:multiLevelType w:val="hybridMultilevel"/>
    <w:tmpl w:val="B6240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D1152C"/>
    <w:multiLevelType w:val="hybridMultilevel"/>
    <w:tmpl w:val="C5C0E782"/>
    <w:lvl w:ilvl="0" w:tplc="FBBC02B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0449258">
    <w:abstractNumId w:val="5"/>
  </w:num>
  <w:num w:numId="2" w16cid:durableId="1629317790">
    <w:abstractNumId w:val="0"/>
  </w:num>
  <w:num w:numId="3" w16cid:durableId="1970669829">
    <w:abstractNumId w:val="4"/>
  </w:num>
  <w:num w:numId="4" w16cid:durableId="4551710">
    <w:abstractNumId w:val="3"/>
  </w:num>
  <w:num w:numId="5" w16cid:durableId="1661040944">
    <w:abstractNumId w:val="6"/>
  </w:num>
  <w:num w:numId="6" w16cid:durableId="453713847">
    <w:abstractNumId w:val="2"/>
  </w:num>
  <w:num w:numId="7" w16cid:durableId="987218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44"/>
    <w:rsid w:val="0004660A"/>
    <w:rsid w:val="0006684E"/>
    <w:rsid w:val="0007116C"/>
    <w:rsid w:val="000B516E"/>
    <w:rsid w:val="000F7073"/>
    <w:rsid w:val="001273F9"/>
    <w:rsid w:val="00127F98"/>
    <w:rsid w:val="001410FB"/>
    <w:rsid w:val="00156219"/>
    <w:rsid w:val="00166D85"/>
    <w:rsid w:val="00186B36"/>
    <w:rsid w:val="001A4455"/>
    <w:rsid w:val="001A657A"/>
    <w:rsid w:val="001C715D"/>
    <w:rsid w:val="0020462F"/>
    <w:rsid w:val="00231A23"/>
    <w:rsid w:val="0023346D"/>
    <w:rsid w:val="00252117"/>
    <w:rsid w:val="00267092"/>
    <w:rsid w:val="0028484B"/>
    <w:rsid w:val="00294F90"/>
    <w:rsid w:val="002B3E51"/>
    <w:rsid w:val="002E1701"/>
    <w:rsid w:val="00310730"/>
    <w:rsid w:val="00315468"/>
    <w:rsid w:val="00323968"/>
    <w:rsid w:val="00333889"/>
    <w:rsid w:val="003513F0"/>
    <w:rsid w:val="00390299"/>
    <w:rsid w:val="003902BD"/>
    <w:rsid w:val="003D79E1"/>
    <w:rsid w:val="00402516"/>
    <w:rsid w:val="0042333C"/>
    <w:rsid w:val="0043766D"/>
    <w:rsid w:val="00441BBE"/>
    <w:rsid w:val="004B1722"/>
    <w:rsid w:val="004B2C53"/>
    <w:rsid w:val="004B5D36"/>
    <w:rsid w:val="004D2BBB"/>
    <w:rsid w:val="004D7B0E"/>
    <w:rsid w:val="004E1D3B"/>
    <w:rsid w:val="004E6E9A"/>
    <w:rsid w:val="00526BC8"/>
    <w:rsid w:val="00527319"/>
    <w:rsid w:val="00561957"/>
    <w:rsid w:val="00566B1D"/>
    <w:rsid w:val="005764FF"/>
    <w:rsid w:val="00576656"/>
    <w:rsid w:val="0058457A"/>
    <w:rsid w:val="00585812"/>
    <w:rsid w:val="00592ACC"/>
    <w:rsid w:val="00595696"/>
    <w:rsid w:val="005A7CD8"/>
    <w:rsid w:val="00602FDC"/>
    <w:rsid w:val="00636780"/>
    <w:rsid w:val="00654C5C"/>
    <w:rsid w:val="006647DA"/>
    <w:rsid w:val="00667780"/>
    <w:rsid w:val="006908DD"/>
    <w:rsid w:val="00695229"/>
    <w:rsid w:val="006B5222"/>
    <w:rsid w:val="006B5693"/>
    <w:rsid w:val="006D1804"/>
    <w:rsid w:val="006F6E84"/>
    <w:rsid w:val="007375C4"/>
    <w:rsid w:val="0079135A"/>
    <w:rsid w:val="007C14F2"/>
    <w:rsid w:val="007F44BE"/>
    <w:rsid w:val="00834861"/>
    <w:rsid w:val="008459FB"/>
    <w:rsid w:val="008650BD"/>
    <w:rsid w:val="008838F1"/>
    <w:rsid w:val="008A2CEC"/>
    <w:rsid w:val="008D7578"/>
    <w:rsid w:val="008F3B89"/>
    <w:rsid w:val="0090593F"/>
    <w:rsid w:val="00906832"/>
    <w:rsid w:val="0091774F"/>
    <w:rsid w:val="00955D35"/>
    <w:rsid w:val="009672E0"/>
    <w:rsid w:val="00973CB5"/>
    <w:rsid w:val="009A095C"/>
    <w:rsid w:val="00A10831"/>
    <w:rsid w:val="00A12960"/>
    <w:rsid w:val="00A27073"/>
    <w:rsid w:val="00A53F8F"/>
    <w:rsid w:val="00AA4158"/>
    <w:rsid w:val="00AC4964"/>
    <w:rsid w:val="00AC6903"/>
    <w:rsid w:val="00B05772"/>
    <w:rsid w:val="00B21BA0"/>
    <w:rsid w:val="00B24D81"/>
    <w:rsid w:val="00B72717"/>
    <w:rsid w:val="00B7448A"/>
    <w:rsid w:val="00B77911"/>
    <w:rsid w:val="00BB2B46"/>
    <w:rsid w:val="00C53AD2"/>
    <w:rsid w:val="00C649D7"/>
    <w:rsid w:val="00C77C8F"/>
    <w:rsid w:val="00CA1ACB"/>
    <w:rsid w:val="00CC11CE"/>
    <w:rsid w:val="00CF4F81"/>
    <w:rsid w:val="00D1768A"/>
    <w:rsid w:val="00D21FFE"/>
    <w:rsid w:val="00D2716B"/>
    <w:rsid w:val="00D44EDC"/>
    <w:rsid w:val="00D72542"/>
    <w:rsid w:val="00D732E2"/>
    <w:rsid w:val="00D8203D"/>
    <w:rsid w:val="00D87535"/>
    <w:rsid w:val="00DE4F8C"/>
    <w:rsid w:val="00E0237A"/>
    <w:rsid w:val="00E056BB"/>
    <w:rsid w:val="00E15BB5"/>
    <w:rsid w:val="00E36DC8"/>
    <w:rsid w:val="00E571E9"/>
    <w:rsid w:val="00E81738"/>
    <w:rsid w:val="00EE41EB"/>
    <w:rsid w:val="00EE7BD0"/>
    <w:rsid w:val="00EF2325"/>
    <w:rsid w:val="00EF4488"/>
    <w:rsid w:val="00EF6C20"/>
    <w:rsid w:val="00F02244"/>
    <w:rsid w:val="00F43A4B"/>
    <w:rsid w:val="00F731EA"/>
    <w:rsid w:val="00F82C1B"/>
    <w:rsid w:val="00F84B9F"/>
    <w:rsid w:val="00FA371E"/>
    <w:rsid w:val="00FA58D0"/>
    <w:rsid w:val="00FB125C"/>
    <w:rsid w:val="00FC39BC"/>
    <w:rsid w:val="00FD4882"/>
    <w:rsid w:val="0F2D4B90"/>
    <w:rsid w:val="46BF4AB6"/>
    <w:rsid w:val="52627DDD"/>
    <w:rsid w:val="7D56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6E999"/>
  <w15:chartTrackingRefBased/>
  <w15:docId w15:val="{973F76DF-B475-4FC0-A8F0-B8596D16B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22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B5693"/>
    <w:pPr>
      <w:widowControl w:val="0"/>
      <w:autoSpaceDE w:val="0"/>
      <w:autoSpaceDN w:val="0"/>
      <w:spacing w:after="0" w:line="240" w:lineRule="auto"/>
      <w:ind w:left="107"/>
    </w:pPr>
    <w:rPr>
      <w:rFonts w:ascii="Verdana" w:eastAsia="Verdana" w:hAnsi="Verdana" w:cs="Verdana"/>
      <w:lang w:val="en-US"/>
    </w:rPr>
  </w:style>
  <w:style w:type="paragraph" w:customStyle="1" w:styleId="Default">
    <w:name w:val="Default"/>
    <w:rsid w:val="00EF448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F44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690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903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902B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902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2500787420EA4BB92A60C036D44004" ma:contentTypeVersion="14" ma:contentTypeDescription="Create a new document." ma:contentTypeScope="" ma:versionID="fb828669925b11dfe3f2d1ab50b3636c">
  <xsd:schema xmlns:xsd="http://www.w3.org/2001/XMLSchema" xmlns:xs="http://www.w3.org/2001/XMLSchema" xmlns:p="http://schemas.microsoft.com/office/2006/metadata/properties" xmlns:ns2="de812984-d646-4ed1-b48e-81d9b9f1ada7" xmlns:ns3="cf1c8444-aec9-4944-a856-845f6abb7304" targetNamespace="http://schemas.microsoft.com/office/2006/metadata/properties" ma:root="true" ma:fieldsID="f37f6efdd1a1e78d22f3ea5e7ac8c4ff" ns2:_="" ns3:_="">
    <xsd:import namespace="de812984-d646-4ed1-b48e-81d9b9f1ada7"/>
    <xsd:import namespace="cf1c8444-aec9-4944-a856-845f6abb73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812984-d646-4ed1-b48e-81d9b9f1ad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77d5383-5059-49e3-beee-57774267b7b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c8444-aec9-4944-a856-845f6abb73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340c315-c24a-49d7-9ae9-f0b8c9a4f5a3}" ma:internalName="TaxCatchAll" ma:showField="CatchAllData" ma:web="cf1c8444-aec9-4944-a856-845f6abb73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e812984-d646-4ed1-b48e-81d9b9f1ada7">
      <Terms xmlns="http://schemas.microsoft.com/office/infopath/2007/PartnerControls"/>
    </lcf76f155ced4ddcb4097134ff3c332f>
    <TaxCatchAll xmlns="cf1c8444-aec9-4944-a856-845f6abb730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39DB80-DA3A-4AA0-AA47-C3000E382D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812984-d646-4ed1-b48e-81d9b9f1ada7"/>
    <ds:schemaRef ds:uri="cf1c8444-aec9-4944-a856-845f6abb73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A4FCF9-BFA9-4340-AC2B-3405864E0C0B}">
  <ds:schemaRefs>
    <ds:schemaRef ds:uri="http://schemas.microsoft.com/office/2006/metadata/properties"/>
    <ds:schemaRef ds:uri="http://schemas.microsoft.com/office/infopath/2007/PartnerControls"/>
    <ds:schemaRef ds:uri="e4b16c0f-c73d-4978-9fda-e4a351a5d8ee"/>
    <ds:schemaRef ds:uri="51e45280-6d6c-4388-9a1a-d0afca81b759"/>
    <ds:schemaRef ds:uri="de812984-d646-4ed1-b48e-81d9b9f1ada7"/>
    <ds:schemaRef ds:uri="cf1c8444-aec9-4944-a856-845f6abb7304"/>
  </ds:schemaRefs>
</ds:datastoreItem>
</file>

<file path=customXml/itemProps3.xml><?xml version="1.0" encoding="utf-8"?>
<ds:datastoreItem xmlns:ds="http://schemas.openxmlformats.org/officeDocument/2006/customXml" ds:itemID="{2FC080DE-D5D1-40C1-B958-B359363E0C3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b6a9e8b-feca-4342-a222-2901ace927c0}" enabled="1" method="Standard" siteId="{1280517a-d75e-4327-9035-db792036569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Doyle</dc:creator>
  <cp:keywords/>
  <dc:description/>
  <cp:lastModifiedBy>Annabel Wall</cp:lastModifiedBy>
  <cp:revision>3</cp:revision>
  <cp:lastPrinted>2026-07-03T10:47:00Z</cp:lastPrinted>
  <dcterms:created xsi:type="dcterms:W3CDTF">2026-07-02T10:09:00Z</dcterms:created>
  <dcterms:modified xsi:type="dcterms:W3CDTF">2026-07-03T10:48:00Z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0x010100F52500787420EA4BB92A60C036D44004</vt:lpwstr>
  </property>
  <property fmtid="{D5CDD505-2E9C-101B-9397-08002B2CF9AE}" pid="3" name="Order">
    <vt:r8>4473800</vt:r8>
  </property>
  <property fmtid="{D5CDD505-2E9C-101B-9397-08002B2CF9AE}" pid="4" name="MediaServiceImageTags">
    <vt:lpwstr/>
  </property>
</Properties>
</file>